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B" w:rsidRPr="00B8234B" w:rsidRDefault="0077603B" w:rsidP="0077603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B8234B">
        <w:rPr>
          <w:b w:val="0"/>
          <w:sz w:val="28"/>
          <w:szCs w:val="28"/>
        </w:rPr>
        <w:t xml:space="preserve">АДМИНИСТРАЦИЯ </w:t>
      </w:r>
      <w:r w:rsidR="00A249EF">
        <w:rPr>
          <w:b w:val="0"/>
          <w:sz w:val="28"/>
          <w:szCs w:val="28"/>
        </w:rPr>
        <w:t xml:space="preserve">НИЖНЕКУРЯТСКОГО СЕЛЬСОВЕТА </w:t>
      </w:r>
      <w:r w:rsidRPr="00B8234B">
        <w:rPr>
          <w:b w:val="0"/>
          <w:sz w:val="28"/>
          <w:szCs w:val="28"/>
        </w:rPr>
        <w:t>КАРАТУЗСКОГО РАЙОНА</w:t>
      </w:r>
    </w:p>
    <w:p w:rsidR="0077603B" w:rsidRPr="00B8234B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7603B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  <w:r w:rsidRPr="00B8234B">
        <w:rPr>
          <w:b w:val="0"/>
          <w:sz w:val="28"/>
          <w:szCs w:val="28"/>
        </w:rPr>
        <w:t>ПОСТАНОВЛЕНИЕ</w:t>
      </w:r>
    </w:p>
    <w:p w:rsidR="008A3AC3" w:rsidRDefault="008A3AC3" w:rsidP="00A54E93">
      <w:pPr>
        <w:pStyle w:val="ConsPlusTitle"/>
        <w:widowControl/>
        <w:rPr>
          <w:b w:val="0"/>
          <w:sz w:val="28"/>
          <w:szCs w:val="28"/>
        </w:rPr>
      </w:pPr>
    </w:p>
    <w:p w:rsidR="0077603B" w:rsidRPr="00A54E93" w:rsidRDefault="008A3AC3" w:rsidP="00A54E9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29</w:t>
      </w:r>
      <w:r w:rsidR="00CA4386" w:rsidRPr="00A54E93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9</w:t>
      </w:r>
      <w:r w:rsidR="009A236C" w:rsidRPr="00A54E93">
        <w:rPr>
          <w:b w:val="0"/>
          <w:sz w:val="28"/>
          <w:szCs w:val="28"/>
        </w:rPr>
        <w:t>.2023</w:t>
      </w:r>
      <w:r w:rsidR="0077603B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 xml:space="preserve">                     </w:t>
      </w:r>
      <w:r w:rsidR="0077603B" w:rsidRPr="00A54E93">
        <w:rPr>
          <w:b w:val="0"/>
          <w:sz w:val="28"/>
          <w:szCs w:val="28"/>
        </w:rPr>
        <w:tab/>
        <w:t xml:space="preserve">с. </w:t>
      </w:r>
      <w:r w:rsidR="00A54E93" w:rsidRPr="00A54E93">
        <w:rPr>
          <w:b w:val="0"/>
          <w:sz w:val="28"/>
          <w:szCs w:val="28"/>
        </w:rPr>
        <w:t xml:space="preserve">Нижние Куряты </w:t>
      </w:r>
      <w:r w:rsidR="00A54E93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ab/>
      </w:r>
      <w:r w:rsidR="009A236C" w:rsidRPr="00A54E93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56</w:t>
      </w:r>
      <w:r w:rsidR="00A54E93" w:rsidRPr="00A54E93">
        <w:rPr>
          <w:b w:val="0"/>
          <w:sz w:val="28"/>
          <w:szCs w:val="28"/>
        </w:rPr>
        <w:t>-П</w:t>
      </w:r>
    </w:p>
    <w:p w:rsidR="0077603B" w:rsidRPr="00A54E93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43CF6" w:rsidRPr="00A54E93" w:rsidRDefault="00E43CF6" w:rsidP="00C928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54E93">
        <w:rPr>
          <w:rFonts w:eastAsia="Calibri"/>
          <w:sz w:val="28"/>
          <w:szCs w:val="28"/>
        </w:rPr>
        <w:t>Об утверждении общих требований к р</w:t>
      </w:r>
      <w:r w:rsidR="00865448" w:rsidRPr="00A54E93">
        <w:rPr>
          <w:rFonts w:eastAsia="Calibri"/>
          <w:sz w:val="28"/>
          <w:szCs w:val="28"/>
        </w:rPr>
        <w:t xml:space="preserve">егламенту реализации полномочий </w:t>
      </w:r>
      <w:r w:rsidRPr="00A54E93">
        <w:rPr>
          <w:rFonts w:eastAsia="Calibri"/>
          <w:sz w:val="28"/>
          <w:szCs w:val="28"/>
        </w:rPr>
        <w:t xml:space="preserve">администратора доходов </w:t>
      </w:r>
      <w:r w:rsidR="00865448" w:rsidRPr="00A54E93">
        <w:rPr>
          <w:rFonts w:eastAsia="Calibri"/>
          <w:bCs/>
          <w:sz w:val="28"/>
          <w:szCs w:val="28"/>
        </w:rPr>
        <w:t>бюджета</w:t>
      </w:r>
      <w:r w:rsidR="008E01AA">
        <w:rPr>
          <w:rFonts w:eastAsia="Calibri"/>
          <w:bCs/>
          <w:sz w:val="28"/>
          <w:szCs w:val="28"/>
        </w:rPr>
        <w:t xml:space="preserve"> </w:t>
      </w:r>
      <w:r w:rsidR="00865448" w:rsidRPr="00A54E93">
        <w:rPr>
          <w:rFonts w:eastAsia="Calibri"/>
          <w:bCs/>
          <w:sz w:val="28"/>
          <w:szCs w:val="28"/>
        </w:rPr>
        <w:t xml:space="preserve">по взысканию дебиторской задолженности </w:t>
      </w:r>
      <w:r w:rsidR="008C6F42" w:rsidRPr="00A54E93">
        <w:rPr>
          <w:rFonts w:eastAsia="Calibri"/>
          <w:bCs/>
          <w:sz w:val="28"/>
          <w:szCs w:val="28"/>
        </w:rPr>
        <w:t xml:space="preserve">по платежам в бюджет </w:t>
      </w:r>
      <w:r w:rsidR="008C6F42" w:rsidRPr="00A54E93">
        <w:rPr>
          <w:rFonts w:eastAsia="Calibri"/>
          <w:sz w:val="28"/>
          <w:szCs w:val="28"/>
        </w:rPr>
        <w:t>Муниципального образования «</w:t>
      </w:r>
      <w:r w:rsidR="00A54E93" w:rsidRPr="00A54E93">
        <w:rPr>
          <w:rFonts w:eastAsia="Calibri"/>
          <w:sz w:val="28"/>
          <w:szCs w:val="28"/>
        </w:rPr>
        <w:t>Нижнекурятский сельсовет</w:t>
      </w:r>
      <w:r w:rsidR="008C6F42" w:rsidRPr="00A54E93">
        <w:rPr>
          <w:rFonts w:eastAsia="Calibri"/>
          <w:sz w:val="28"/>
          <w:szCs w:val="28"/>
        </w:rPr>
        <w:t>»</w:t>
      </w:r>
      <w:r w:rsidRPr="00A54E93">
        <w:rPr>
          <w:rFonts w:eastAsia="Calibri"/>
          <w:sz w:val="28"/>
          <w:szCs w:val="28"/>
        </w:rPr>
        <w:t>, пеням и штрафам по ним</w:t>
      </w:r>
    </w:p>
    <w:p w:rsidR="0077603B" w:rsidRPr="00A54E93" w:rsidRDefault="0077603B" w:rsidP="00D0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03B" w:rsidRPr="00A54E93" w:rsidRDefault="00E43CF6" w:rsidP="00D0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E93">
        <w:rPr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</w:t>
      </w:r>
      <w:r w:rsidR="002C5880">
        <w:rPr>
          <w:sz w:val="28"/>
          <w:szCs w:val="28"/>
        </w:rPr>
        <w:t>-</w:t>
      </w:r>
      <w:r w:rsidRPr="00A54E93">
        <w:rPr>
          <w:sz w:val="28"/>
          <w:szCs w:val="28"/>
        </w:rPr>
        <w:t xml:space="preserve">н «Об утверждении общих требований к регламенту </w:t>
      </w:r>
      <w:proofErr w:type="gramStart"/>
      <w:r w:rsidRPr="00A54E93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A54E93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ним», руководствуясь Уставом </w:t>
      </w:r>
      <w:r w:rsidR="00A54E93" w:rsidRPr="00A54E93">
        <w:rPr>
          <w:sz w:val="28"/>
          <w:szCs w:val="28"/>
        </w:rPr>
        <w:t>Нижнекурятского сельсовета</w:t>
      </w:r>
      <w:r w:rsidRPr="00A54E93">
        <w:rPr>
          <w:sz w:val="28"/>
          <w:szCs w:val="28"/>
        </w:rPr>
        <w:t xml:space="preserve"> ПОСТАНОВЛЯЮ:</w:t>
      </w:r>
    </w:p>
    <w:p w:rsidR="002C4F43" w:rsidRPr="00A54E93" w:rsidRDefault="00CA4386" w:rsidP="008C54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54E93">
        <w:rPr>
          <w:sz w:val="28"/>
          <w:szCs w:val="28"/>
        </w:rPr>
        <w:t>1.</w:t>
      </w:r>
      <w:r w:rsidR="00E43CF6" w:rsidRPr="00A54E93">
        <w:rPr>
          <w:rFonts w:eastAsia="Calibri"/>
          <w:sz w:val="28"/>
          <w:szCs w:val="28"/>
        </w:rPr>
        <w:t xml:space="preserve"> Утвердить </w:t>
      </w:r>
      <w:r w:rsidR="002C5880">
        <w:rPr>
          <w:rFonts w:eastAsia="Calibri"/>
          <w:sz w:val="28"/>
          <w:szCs w:val="28"/>
        </w:rPr>
        <w:t>«</w:t>
      </w:r>
      <w:r w:rsidR="00E43CF6" w:rsidRPr="00A54E93">
        <w:rPr>
          <w:rFonts w:eastAsia="Calibri"/>
          <w:sz w:val="28"/>
          <w:szCs w:val="28"/>
        </w:rPr>
        <w:t xml:space="preserve">Общие требования к регламенту </w:t>
      </w:r>
      <w:proofErr w:type="gramStart"/>
      <w:r w:rsidR="00E52CE8" w:rsidRPr="00A54E93">
        <w:rPr>
          <w:rFonts w:eastAsia="Calibri"/>
          <w:sz w:val="28"/>
          <w:szCs w:val="28"/>
        </w:rPr>
        <w:t xml:space="preserve">реализации полномочий администратора доходов </w:t>
      </w:r>
      <w:r w:rsidR="00E52CE8" w:rsidRPr="00A54E93">
        <w:rPr>
          <w:rFonts w:eastAsia="Calibri"/>
          <w:bCs/>
          <w:sz w:val="28"/>
          <w:szCs w:val="28"/>
        </w:rPr>
        <w:t>бюджета</w:t>
      </w:r>
      <w:proofErr w:type="gramEnd"/>
      <w:r w:rsidR="002C5880">
        <w:rPr>
          <w:rFonts w:eastAsia="Calibri"/>
          <w:bCs/>
          <w:sz w:val="28"/>
          <w:szCs w:val="28"/>
        </w:rPr>
        <w:t xml:space="preserve"> </w:t>
      </w:r>
      <w:r w:rsidR="00E52CE8" w:rsidRPr="00A54E93">
        <w:rPr>
          <w:rFonts w:eastAsia="Calibri"/>
          <w:bCs/>
          <w:sz w:val="28"/>
          <w:szCs w:val="28"/>
        </w:rPr>
        <w:t xml:space="preserve">по взысканию дебиторской задолженности по платежам в бюджет </w:t>
      </w:r>
      <w:r w:rsidR="00E52CE8" w:rsidRPr="00A54E93">
        <w:rPr>
          <w:rFonts w:eastAsia="Calibri"/>
          <w:sz w:val="28"/>
          <w:szCs w:val="28"/>
        </w:rPr>
        <w:t>Муниципального образования «</w:t>
      </w:r>
      <w:r w:rsidR="00A54E93" w:rsidRPr="00A54E93">
        <w:rPr>
          <w:rFonts w:eastAsia="Calibri"/>
          <w:sz w:val="28"/>
          <w:szCs w:val="28"/>
        </w:rPr>
        <w:t>Нижнекурятский сельсовет</w:t>
      </w:r>
      <w:r w:rsidR="00E52CE8" w:rsidRPr="00A54E93">
        <w:rPr>
          <w:rFonts w:eastAsia="Calibri"/>
          <w:sz w:val="28"/>
          <w:szCs w:val="28"/>
        </w:rPr>
        <w:t>», пеням и штрафам по ним</w:t>
      </w:r>
      <w:r w:rsidR="002C5880">
        <w:rPr>
          <w:rFonts w:eastAsia="Calibri"/>
          <w:sz w:val="28"/>
          <w:szCs w:val="28"/>
        </w:rPr>
        <w:t>»</w:t>
      </w:r>
      <w:r w:rsidR="00C92801" w:rsidRPr="00A54E93">
        <w:rPr>
          <w:rFonts w:eastAsia="Calibri"/>
          <w:sz w:val="28"/>
          <w:szCs w:val="28"/>
        </w:rPr>
        <w:t>, согласно приложению.</w:t>
      </w:r>
    </w:p>
    <w:p w:rsidR="002C4F43" w:rsidRPr="00A54E93" w:rsidRDefault="00A54E93" w:rsidP="00A54E93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A54E93">
        <w:rPr>
          <w:sz w:val="28"/>
          <w:szCs w:val="28"/>
        </w:rPr>
        <w:t>2</w:t>
      </w:r>
      <w:r w:rsidR="002C4F43" w:rsidRPr="00A54E93">
        <w:rPr>
          <w:sz w:val="28"/>
          <w:szCs w:val="28"/>
        </w:rPr>
        <w:t xml:space="preserve">. </w:t>
      </w:r>
      <w:proofErr w:type="gramStart"/>
      <w:r w:rsidR="00E43CF6" w:rsidRPr="00A54E93">
        <w:rPr>
          <w:sz w:val="28"/>
          <w:szCs w:val="28"/>
        </w:rPr>
        <w:t>Контроль за</w:t>
      </w:r>
      <w:proofErr w:type="gramEnd"/>
      <w:r w:rsidR="00E43CF6" w:rsidRPr="00A54E93">
        <w:rPr>
          <w:sz w:val="28"/>
          <w:szCs w:val="28"/>
        </w:rPr>
        <w:t xml:space="preserve"> исполнением настоящего постановления </w:t>
      </w:r>
      <w:r w:rsidRPr="00A54E93">
        <w:rPr>
          <w:sz w:val="28"/>
          <w:szCs w:val="28"/>
        </w:rPr>
        <w:t>оставляю за собой.</w:t>
      </w:r>
    </w:p>
    <w:p w:rsidR="002C4F43" w:rsidRPr="00A54E93" w:rsidRDefault="00A54E93" w:rsidP="00A54E93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 w:val="28"/>
          <w:szCs w:val="28"/>
        </w:rPr>
      </w:pPr>
      <w:r w:rsidRPr="00A54E93">
        <w:rPr>
          <w:sz w:val="28"/>
          <w:szCs w:val="28"/>
        </w:rPr>
        <w:t>3</w:t>
      </w:r>
      <w:r w:rsidR="00E43CF6" w:rsidRPr="00A54E93">
        <w:rPr>
          <w:sz w:val="28"/>
          <w:szCs w:val="28"/>
        </w:rPr>
        <w:t xml:space="preserve">. </w:t>
      </w:r>
      <w:r w:rsidR="002C4F43" w:rsidRPr="00A54E93">
        <w:rPr>
          <w:color w:val="000000"/>
          <w:sz w:val="28"/>
          <w:szCs w:val="28"/>
          <w:lang w:bidi="ru-RU"/>
        </w:rPr>
        <w:t>Настоящее постановление вступает в силу в день, следующий за днём его официального опубликования</w:t>
      </w:r>
      <w:r w:rsidRPr="00A54E93">
        <w:rPr>
          <w:color w:val="000000"/>
          <w:sz w:val="28"/>
          <w:szCs w:val="28"/>
          <w:lang w:bidi="ru-RU"/>
        </w:rPr>
        <w:t xml:space="preserve"> в газете «Курятский Вестник»</w:t>
      </w:r>
      <w:r w:rsidR="002C4F43" w:rsidRPr="00A54E93">
        <w:rPr>
          <w:color w:val="000000"/>
          <w:sz w:val="28"/>
          <w:szCs w:val="28"/>
          <w:lang w:bidi="ru-RU"/>
        </w:rPr>
        <w:t>.</w:t>
      </w:r>
    </w:p>
    <w:p w:rsidR="00E43CF6" w:rsidRPr="00A54E93" w:rsidRDefault="00E43CF6" w:rsidP="00E43CF6">
      <w:pPr>
        <w:ind w:firstLine="567"/>
        <w:jc w:val="both"/>
        <w:rPr>
          <w:sz w:val="28"/>
          <w:szCs w:val="28"/>
        </w:rPr>
      </w:pPr>
    </w:p>
    <w:p w:rsidR="0077603B" w:rsidRPr="00A54E93" w:rsidRDefault="002B3DC3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E93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250"/>
        <w:gridCol w:w="3194"/>
        <w:gridCol w:w="3239"/>
      </w:tblGrid>
      <w:tr w:rsidR="00A54E93" w:rsidRPr="00A54E93" w:rsidTr="008A3AC3">
        <w:tc>
          <w:tcPr>
            <w:tcW w:w="3332" w:type="dxa"/>
          </w:tcPr>
          <w:p w:rsidR="00A54E93" w:rsidRPr="00A54E93" w:rsidRDefault="00A54E93" w:rsidP="008A3AC3">
            <w:pPr>
              <w:rPr>
                <w:sz w:val="28"/>
                <w:szCs w:val="28"/>
              </w:rPr>
            </w:pPr>
            <w:r w:rsidRPr="00A54E93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A54E93" w:rsidRPr="00A54E93" w:rsidRDefault="00A54E93" w:rsidP="008A3AC3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4E93" w:rsidRPr="00A54E93" w:rsidRDefault="00A54E93" w:rsidP="008A3AC3">
            <w:pPr>
              <w:jc w:val="right"/>
              <w:rPr>
                <w:sz w:val="28"/>
                <w:szCs w:val="28"/>
              </w:rPr>
            </w:pPr>
            <w:r w:rsidRPr="00A54E93">
              <w:rPr>
                <w:sz w:val="28"/>
                <w:szCs w:val="28"/>
              </w:rPr>
              <w:t>Г.В. Ломаева</w:t>
            </w:r>
          </w:p>
        </w:tc>
      </w:tr>
    </w:tbl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Pr="00BE58C1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P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54E93" w:rsidRDefault="00A54E93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54E93" w:rsidRDefault="00A54E93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54E93" w:rsidRDefault="00A54E93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54E93" w:rsidRDefault="00A54E93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54E93" w:rsidRPr="00BE58C1" w:rsidRDefault="00A54E93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43CF6" w:rsidRPr="00BE58C1" w:rsidRDefault="00E43CF6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54E93" w:rsidRDefault="00CE2206" w:rsidP="00A54E9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E58C1">
        <w:rPr>
          <w:sz w:val="22"/>
          <w:szCs w:val="22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 администрации </w:t>
      </w:r>
      <w:r w:rsidR="00A54E93">
        <w:rPr>
          <w:sz w:val="22"/>
          <w:szCs w:val="22"/>
        </w:rPr>
        <w:t xml:space="preserve">Нижнекурятского сельсовета </w:t>
      </w:r>
    </w:p>
    <w:p w:rsidR="00CE2206" w:rsidRPr="00BE58C1" w:rsidRDefault="00C92801" w:rsidP="00A54E9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от  </w:t>
      </w:r>
      <w:r w:rsidR="002C5880">
        <w:rPr>
          <w:sz w:val="22"/>
          <w:szCs w:val="22"/>
        </w:rPr>
        <w:t>29</w:t>
      </w:r>
      <w:r w:rsidR="00A54E93">
        <w:rPr>
          <w:sz w:val="22"/>
          <w:szCs w:val="22"/>
        </w:rPr>
        <w:t>.0</w:t>
      </w:r>
      <w:r w:rsidR="002C5880">
        <w:rPr>
          <w:sz w:val="22"/>
          <w:szCs w:val="22"/>
        </w:rPr>
        <w:t>9</w:t>
      </w:r>
      <w:r w:rsidR="00CE2206" w:rsidRPr="00BE58C1">
        <w:rPr>
          <w:sz w:val="22"/>
          <w:szCs w:val="22"/>
        </w:rPr>
        <w:t>.2023 №</w:t>
      </w:r>
      <w:r w:rsidR="002C5880">
        <w:rPr>
          <w:sz w:val="22"/>
          <w:szCs w:val="22"/>
        </w:rPr>
        <w:t xml:space="preserve"> 56</w:t>
      </w:r>
      <w:r w:rsidR="00A54E93">
        <w:rPr>
          <w:sz w:val="22"/>
          <w:szCs w:val="22"/>
        </w:rPr>
        <w:t>-П</w:t>
      </w:r>
    </w:p>
    <w:p w:rsidR="00CE2206" w:rsidRPr="00BE58C1" w:rsidRDefault="00CE2206" w:rsidP="00CE220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C4F43" w:rsidRPr="00BE58C1" w:rsidRDefault="002C4F43" w:rsidP="002C4F43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BE58C1">
        <w:rPr>
          <w:rFonts w:eastAsia="Calibri"/>
          <w:bCs/>
          <w:sz w:val="26"/>
          <w:szCs w:val="26"/>
        </w:rPr>
        <w:t>Общие требования</w:t>
      </w:r>
    </w:p>
    <w:p w:rsidR="002C4F43" w:rsidRPr="00BE58C1" w:rsidRDefault="002C4F43" w:rsidP="002C4F43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BE58C1">
        <w:rPr>
          <w:rFonts w:eastAsia="Calibri"/>
          <w:bCs/>
          <w:sz w:val="26"/>
          <w:szCs w:val="26"/>
        </w:rPr>
        <w:t>к регламенту реализации полномочий администратора доходов бюджета</w:t>
      </w:r>
    </w:p>
    <w:p w:rsidR="00876834" w:rsidRDefault="002C4F43" w:rsidP="00D8503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E58C1">
        <w:rPr>
          <w:rFonts w:eastAsia="Calibri"/>
          <w:bCs/>
          <w:sz w:val="26"/>
          <w:szCs w:val="26"/>
        </w:rPr>
        <w:t>по взысканию дебиторской задолженности по платежам</w:t>
      </w:r>
      <w:r w:rsidR="00D85035">
        <w:rPr>
          <w:rFonts w:eastAsia="Calibri"/>
          <w:bCs/>
          <w:sz w:val="26"/>
          <w:szCs w:val="26"/>
        </w:rPr>
        <w:t xml:space="preserve"> в бюджет </w:t>
      </w:r>
      <w:r w:rsidR="00D85035">
        <w:rPr>
          <w:rFonts w:eastAsia="Calibri"/>
          <w:sz w:val="26"/>
          <w:szCs w:val="26"/>
        </w:rPr>
        <w:t>Муниципального образования «</w:t>
      </w:r>
      <w:r w:rsidR="00A54E93">
        <w:rPr>
          <w:rFonts w:eastAsia="Calibri"/>
          <w:sz w:val="26"/>
          <w:szCs w:val="26"/>
        </w:rPr>
        <w:t>Нижнекурятский сельсовет</w:t>
      </w:r>
      <w:r w:rsidR="00D85035">
        <w:rPr>
          <w:rFonts w:eastAsia="Calibri"/>
          <w:sz w:val="26"/>
          <w:szCs w:val="26"/>
        </w:rPr>
        <w:t>»</w:t>
      </w:r>
      <w:r w:rsidR="00D85035" w:rsidRPr="00BE58C1">
        <w:rPr>
          <w:rFonts w:eastAsia="Calibri"/>
          <w:sz w:val="26"/>
          <w:szCs w:val="26"/>
        </w:rPr>
        <w:t>, пеням и штрафам по ним</w:t>
      </w:r>
    </w:p>
    <w:p w:rsidR="00D85035" w:rsidRPr="00BE58C1" w:rsidRDefault="00D85035" w:rsidP="00D8503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2206" w:rsidRPr="00BE58C1" w:rsidRDefault="00CE2206" w:rsidP="00E40BB9">
      <w:pPr>
        <w:pStyle w:val="20"/>
        <w:numPr>
          <w:ilvl w:val="0"/>
          <w:numId w:val="3"/>
        </w:numPr>
        <w:shd w:val="clear" w:color="auto" w:fill="auto"/>
        <w:tabs>
          <w:tab w:val="left" w:pos="3949"/>
        </w:tabs>
        <w:spacing w:before="0" w:line="276" w:lineRule="auto"/>
        <w:ind w:left="3660" w:firstLine="0"/>
        <w:jc w:val="both"/>
        <w:rPr>
          <w:sz w:val="26"/>
          <w:szCs w:val="26"/>
        </w:rPr>
      </w:pPr>
      <w:bookmarkStart w:id="0" w:name="bookmark2"/>
      <w:r w:rsidRPr="00BE58C1">
        <w:rPr>
          <w:color w:val="000000"/>
          <w:sz w:val="26"/>
          <w:szCs w:val="26"/>
          <w:lang w:eastAsia="ru-RU" w:bidi="ru-RU"/>
        </w:rPr>
        <w:t>Общие положения</w:t>
      </w:r>
      <w:bookmarkEnd w:id="0"/>
    </w:p>
    <w:p w:rsidR="00E40BB9" w:rsidRPr="00BE58C1" w:rsidRDefault="00E40BB9" w:rsidP="00E40BB9">
      <w:pPr>
        <w:pStyle w:val="20"/>
        <w:shd w:val="clear" w:color="auto" w:fill="auto"/>
        <w:tabs>
          <w:tab w:val="left" w:pos="3949"/>
        </w:tabs>
        <w:spacing w:before="0" w:line="276" w:lineRule="auto"/>
        <w:ind w:left="3660" w:firstLine="0"/>
        <w:jc w:val="both"/>
        <w:rPr>
          <w:sz w:val="26"/>
          <w:szCs w:val="26"/>
        </w:rPr>
      </w:pPr>
    </w:p>
    <w:p w:rsidR="00CE2206" w:rsidRPr="00BE58C1" w:rsidRDefault="008673AB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042"/>
        </w:tabs>
        <w:spacing w:line="276" w:lineRule="auto"/>
        <w:ind w:firstLine="620"/>
        <w:rPr>
          <w:sz w:val="26"/>
          <w:szCs w:val="26"/>
        </w:rPr>
      </w:pPr>
      <w:r w:rsidRPr="00BE58C1">
        <w:rPr>
          <w:rFonts w:eastAsia="Calibri"/>
          <w:sz w:val="26"/>
          <w:szCs w:val="26"/>
        </w:rPr>
        <w:t xml:space="preserve">Настоящий документ устанавливает общие требования к регламенту </w:t>
      </w:r>
      <w:proofErr w:type="gramStart"/>
      <w:r w:rsidRPr="00BE58C1">
        <w:rPr>
          <w:rFonts w:eastAsia="Calibri"/>
          <w:sz w:val="26"/>
          <w:szCs w:val="26"/>
        </w:rPr>
        <w:t>реализации полномочий администратора доходов бюджета</w:t>
      </w:r>
      <w:proofErr w:type="gramEnd"/>
      <w:r w:rsidRPr="00BE58C1">
        <w:rPr>
          <w:rFonts w:eastAsia="Calibri"/>
          <w:sz w:val="26"/>
          <w:szCs w:val="26"/>
        </w:rPr>
        <w:t xml:space="preserve"> по взысканию дебиторской задолженности по платежам </w:t>
      </w:r>
      <w:r w:rsidR="00D85035">
        <w:rPr>
          <w:rFonts w:eastAsia="Calibri"/>
          <w:sz w:val="26"/>
          <w:szCs w:val="26"/>
        </w:rPr>
        <w:t>в бюджет Муниципального образования «</w:t>
      </w:r>
      <w:r w:rsidR="00A54E93">
        <w:rPr>
          <w:rFonts w:eastAsia="Calibri"/>
          <w:sz w:val="26"/>
          <w:szCs w:val="26"/>
        </w:rPr>
        <w:t>Нижнекурятский сельсовет</w:t>
      </w:r>
      <w:r w:rsidR="00D85035">
        <w:rPr>
          <w:rFonts w:eastAsia="Calibri"/>
          <w:sz w:val="26"/>
          <w:szCs w:val="26"/>
        </w:rPr>
        <w:t>»</w:t>
      </w:r>
      <w:r w:rsidR="00D85035" w:rsidRPr="00BE58C1">
        <w:rPr>
          <w:rFonts w:eastAsia="Calibri"/>
          <w:sz w:val="26"/>
          <w:szCs w:val="26"/>
        </w:rPr>
        <w:t>, пеням и штрафам по ним</w:t>
      </w:r>
      <w:r w:rsidR="00A54E93">
        <w:rPr>
          <w:rFonts w:eastAsia="Calibri"/>
          <w:sz w:val="26"/>
          <w:szCs w:val="26"/>
        </w:rPr>
        <w:t xml:space="preserve"> </w:t>
      </w:r>
      <w:r w:rsidRPr="00BE58C1">
        <w:rPr>
          <w:color w:val="000000"/>
          <w:sz w:val="26"/>
          <w:szCs w:val="26"/>
          <w:lang w:eastAsia="ru-RU" w:bidi="ru-RU"/>
        </w:rPr>
        <w:t xml:space="preserve">(далее - Регламент), </w:t>
      </w:r>
      <w:r w:rsidRPr="00BE58C1">
        <w:rPr>
          <w:rFonts w:eastAsia="Calibri"/>
          <w:sz w:val="26"/>
          <w:szCs w:val="26"/>
        </w:rPr>
        <w:t>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</w:t>
      </w:r>
      <w:r w:rsidRPr="00BE58C1">
        <w:rPr>
          <w:color w:val="000000"/>
          <w:sz w:val="26"/>
          <w:szCs w:val="26"/>
          <w:lang w:eastAsia="ru-RU" w:bidi="ru-RU"/>
        </w:rPr>
        <w:t>.</w:t>
      </w:r>
    </w:p>
    <w:p w:rsidR="00CE2206" w:rsidRPr="00BE58C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067"/>
        </w:tabs>
        <w:spacing w:line="276" w:lineRule="auto"/>
        <w:ind w:firstLine="62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 xml:space="preserve">В целях настоящего </w:t>
      </w:r>
      <w:r w:rsidR="008673AB" w:rsidRPr="00BE58C1">
        <w:rPr>
          <w:color w:val="000000"/>
          <w:sz w:val="26"/>
          <w:szCs w:val="26"/>
          <w:lang w:eastAsia="ru-RU" w:bidi="ru-RU"/>
        </w:rPr>
        <w:t xml:space="preserve">Регламента </w:t>
      </w:r>
      <w:r w:rsidRPr="00BE58C1">
        <w:rPr>
          <w:color w:val="000000"/>
          <w:sz w:val="26"/>
          <w:szCs w:val="26"/>
          <w:lang w:eastAsia="ru-RU" w:bidi="ru-RU"/>
        </w:rPr>
        <w:t>используются следующие основные понятия:</w:t>
      </w:r>
    </w:p>
    <w:p w:rsidR="00CE2206" w:rsidRPr="00BE58C1" w:rsidRDefault="00CE2206" w:rsidP="00E40BB9">
      <w:pPr>
        <w:pStyle w:val="22"/>
        <w:shd w:val="clear" w:color="auto" w:fill="auto"/>
        <w:spacing w:line="276" w:lineRule="auto"/>
        <w:ind w:firstLine="62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CE2206" w:rsidRPr="00BE58C1" w:rsidRDefault="00CE2206" w:rsidP="00E40BB9">
      <w:pPr>
        <w:pStyle w:val="22"/>
        <w:shd w:val="clear" w:color="auto" w:fill="auto"/>
        <w:spacing w:line="276" w:lineRule="auto"/>
        <w:ind w:firstLine="62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r w:rsidR="008673AB" w:rsidRPr="00BE58C1">
        <w:rPr>
          <w:color w:val="000000"/>
          <w:sz w:val="26"/>
          <w:szCs w:val="26"/>
          <w:lang w:eastAsia="ru-RU" w:bidi="ru-RU"/>
        </w:rPr>
        <w:t>субсидиарной</w:t>
      </w:r>
      <w:r w:rsidRPr="00BE58C1">
        <w:rPr>
          <w:color w:val="000000"/>
          <w:sz w:val="26"/>
          <w:szCs w:val="26"/>
          <w:lang w:eastAsia="ru-RU" w:bidi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CE2206" w:rsidRPr="00BE58C1" w:rsidRDefault="00CE2206" w:rsidP="00E40BB9">
      <w:pPr>
        <w:pStyle w:val="22"/>
        <w:shd w:val="clear" w:color="auto" w:fill="auto"/>
        <w:spacing w:line="276" w:lineRule="auto"/>
        <w:ind w:firstLine="62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ответственное подразделение - структурное подразделение администратора доходов, 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обязательства.</w:t>
      </w:r>
    </w:p>
    <w:p w:rsidR="00CE2206" w:rsidRPr="00BE58C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033"/>
        </w:tabs>
        <w:spacing w:line="276" w:lineRule="auto"/>
        <w:ind w:firstLine="62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20"/>
        </w:tabs>
        <w:spacing w:line="276" w:lineRule="auto"/>
        <w:ind w:firstLine="62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15"/>
        </w:tabs>
        <w:spacing w:line="276" w:lineRule="auto"/>
        <w:ind w:firstLine="62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20"/>
        </w:tabs>
        <w:spacing w:line="276" w:lineRule="auto"/>
        <w:ind w:firstLine="62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50"/>
        </w:tabs>
        <w:spacing w:line="276" w:lineRule="auto"/>
        <w:ind w:firstLine="62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Мероприятия по наблюдению (в том числе за возможностью взыскания деби</w:t>
      </w:r>
      <w:r w:rsidRPr="00BE58C1">
        <w:rPr>
          <w:sz w:val="26"/>
          <w:szCs w:val="26"/>
          <w:lang w:bidi="ru-RU"/>
        </w:rPr>
        <w:t>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CE2206" w:rsidRPr="00BE58C1" w:rsidRDefault="00CE2206" w:rsidP="008673AB">
      <w:pPr>
        <w:pStyle w:val="22"/>
        <w:numPr>
          <w:ilvl w:val="2"/>
          <w:numId w:val="3"/>
        </w:numPr>
        <w:spacing w:line="276" w:lineRule="auto"/>
        <w:ind w:firstLine="567"/>
        <w:rPr>
          <w:sz w:val="26"/>
          <w:szCs w:val="26"/>
        </w:rPr>
      </w:pPr>
      <w:r w:rsidRPr="00BE58C1">
        <w:rPr>
          <w:sz w:val="26"/>
          <w:szCs w:val="26"/>
          <w:lang w:bidi="ru-RU"/>
        </w:rPr>
        <w:t>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CE2206" w:rsidRPr="00BE58C1" w:rsidRDefault="00CE2206" w:rsidP="008673AB">
      <w:pPr>
        <w:pStyle w:val="22"/>
        <w:numPr>
          <w:ilvl w:val="2"/>
          <w:numId w:val="3"/>
        </w:numPr>
        <w:spacing w:line="276" w:lineRule="auto"/>
        <w:ind w:firstLine="567"/>
        <w:rPr>
          <w:sz w:val="26"/>
          <w:szCs w:val="26"/>
        </w:rPr>
      </w:pPr>
      <w:r w:rsidRPr="00BE58C1">
        <w:rPr>
          <w:sz w:val="26"/>
          <w:szCs w:val="26"/>
          <w:lang w:bidi="ru-RU"/>
        </w:rPr>
        <w:t>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структурными подразделениями (сотрудниками) главного администратора доходов бюджета.</w:t>
      </w:r>
    </w:p>
    <w:p w:rsidR="00CE2206" w:rsidRPr="00BE58C1" w:rsidRDefault="00CE2206" w:rsidP="008673AB">
      <w:pPr>
        <w:pStyle w:val="22"/>
        <w:numPr>
          <w:ilvl w:val="1"/>
          <w:numId w:val="3"/>
        </w:numPr>
        <w:tabs>
          <w:tab w:val="left" w:pos="1220"/>
        </w:tabs>
        <w:spacing w:line="276" w:lineRule="auto"/>
        <w:ind w:firstLine="567"/>
        <w:rPr>
          <w:sz w:val="26"/>
          <w:szCs w:val="26"/>
        </w:rPr>
      </w:pPr>
      <w:r w:rsidRPr="00BE58C1">
        <w:rPr>
          <w:sz w:val="26"/>
          <w:szCs w:val="26"/>
          <w:lang w:bidi="ru-RU"/>
        </w:rPr>
        <w:t>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</w:t>
      </w:r>
      <w:r w:rsidR="008673AB" w:rsidRPr="00BE58C1">
        <w:rPr>
          <w:sz w:val="26"/>
          <w:szCs w:val="26"/>
          <w:lang w:bidi="ru-RU"/>
        </w:rPr>
        <w:t xml:space="preserve"> Муниципального образования «</w:t>
      </w:r>
      <w:r w:rsidR="00147544">
        <w:rPr>
          <w:sz w:val="26"/>
          <w:szCs w:val="26"/>
          <w:lang w:bidi="ru-RU"/>
        </w:rPr>
        <w:t>Нижнекурятский сельсовет</w:t>
      </w:r>
      <w:r w:rsidR="008673AB" w:rsidRPr="00BE58C1">
        <w:rPr>
          <w:sz w:val="26"/>
          <w:szCs w:val="26"/>
          <w:lang w:bidi="ru-RU"/>
        </w:rPr>
        <w:t>»:</w:t>
      </w:r>
    </w:p>
    <w:p w:rsidR="00E33419" w:rsidRPr="00BE58C1" w:rsidRDefault="00E33419" w:rsidP="00E40BB9">
      <w:pPr>
        <w:pStyle w:val="22"/>
        <w:numPr>
          <w:ilvl w:val="0"/>
          <w:numId w:val="4"/>
        </w:numPr>
        <w:tabs>
          <w:tab w:val="left" w:pos="1220"/>
        </w:tabs>
        <w:spacing w:line="276" w:lineRule="auto"/>
        <w:rPr>
          <w:sz w:val="26"/>
          <w:szCs w:val="26"/>
        </w:rPr>
      </w:pPr>
      <w:r w:rsidRPr="00BE58C1">
        <w:rPr>
          <w:sz w:val="26"/>
          <w:szCs w:val="26"/>
        </w:rPr>
        <w:t xml:space="preserve">финансовое управление администрации Каратузского района; </w:t>
      </w:r>
    </w:p>
    <w:p w:rsidR="00E33419" w:rsidRPr="00BE58C1" w:rsidRDefault="00E33419" w:rsidP="00E40BB9">
      <w:pPr>
        <w:pStyle w:val="22"/>
        <w:numPr>
          <w:ilvl w:val="0"/>
          <w:numId w:val="4"/>
        </w:numPr>
        <w:tabs>
          <w:tab w:val="left" w:pos="1220"/>
        </w:tabs>
        <w:spacing w:line="276" w:lineRule="auto"/>
        <w:rPr>
          <w:sz w:val="26"/>
          <w:szCs w:val="26"/>
        </w:rPr>
      </w:pPr>
      <w:r w:rsidRPr="00BE58C1">
        <w:rPr>
          <w:sz w:val="26"/>
          <w:szCs w:val="26"/>
        </w:rPr>
        <w:t>администрация Каратузского района;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tabs>
          <w:tab w:val="left" w:pos="1220"/>
        </w:tabs>
        <w:spacing w:line="276" w:lineRule="auto"/>
        <w:rPr>
          <w:sz w:val="26"/>
          <w:szCs w:val="26"/>
        </w:rPr>
      </w:pPr>
      <w:r w:rsidRPr="00BE58C1">
        <w:rPr>
          <w:sz w:val="26"/>
          <w:szCs w:val="26"/>
          <w:lang w:bidi="ru-RU"/>
        </w:rPr>
        <w:t xml:space="preserve">управление </w:t>
      </w:r>
      <w:r w:rsidR="00E33419" w:rsidRPr="00BE58C1">
        <w:rPr>
          <w:sz w:val="26"/>
          <w:szCs w:val="26"/>
          <w:lang w:bidi="ru-RU"/>
        </w:rPr>
        <w:t>образования администрации Каратузского района</w:t>
      </w:r>
      <w:r w:rsidRPr="00BE58C1">
        <w:rPr>
          <w:sz w:val="26"/>
          <w:szCs w:val="26"/>
          <w:lang w:bidi="ru-RU"/>
        </w:rPr>
        <w:t>;</w:t>
      </w:r>
    </w:p>
    <w:p w:rsidR="00CE2206" w:rsidRPr="00BE58C1" w:rsidRDefault="00E33419" w:rsidP="00E40BB9">
      <w:pPr>
        <w:pStyle w:val="22"/>
        <w:numPr>
          <w:ilvl w:val="0"/>
          <w:numId w:val="4"/>
        </w:numPr>
        <w:tabs>
          <w:tab w:val="left" w:pos="1220"/>
        </w:tabs>
        <w:spacing w:line="276" w:lineRule="auto"/>
        <w:rPr>
          <w:sz w:val="26"/>
          <w:szCs w:val="26"/>
        </w:rPr>
      </w:pPr>
      <w:r w:rsidRPr="00BE58C1">
        <w:rPr>
          <w:sz w:val="26"/>
          <w:szCs w:val="26"/>
          <w:lang w:bidi="ru-RU"/>
        </w:rPr>
        <w:t>отдел земельных и имущественных отношений администрации Каратузского района</w:t>
      </w:r>
      <w:r w:rsidR="00CE2206" w:rsidRPr="00BE58C1">
        <w:rPr>
          <w:sz w:val="26"/>
          <w:szCs w:val="26"/>
          <w:lang w:bidi="ru-RU"/>
        </w:rPr>
        <w:t>;</w:t>
      </w:r>
    </w:p>
    <w:p w:rsidR="00E33419" w:rsidRPr="00BE58C1" w:rsidRDefault="00E33419" w:rsidP="00E33419">
      <w:pPr>
        <w:pStyle w:val="22"/>
        <w:numPr>
          <w:ilvl w:val="0"/>
          <w:numId w:val="4"/>
        </w:numPr>
        <w:tabs>
          <w:tab w:val="left" w:pos="1220"/>
        </w:tabs>
        <w:spacing w:line="276" w:lineRule="auto"/>
        <w:rPr>
          <w:sz w:val="26"/>
          <w:szCs w:val="26"/>
        </w:rPr>
      </w:pPr>
      <w:r w:rsidRPr="00BE58C1">
        <w:rPr>
          <w:sz w:val="26"/>
          <w:szCs w:val="26"/>
          <w:lang w:bidi="ru-RU"/>
        </w:rPr>
        <w:t>контрольно-счетный орган Каратузского района.</w:t>
      </w:r>
    </w:p>
    <w:p w:rsidR="00E33419" w:rsidRPr="00BE58C1" w:rsidRDefault="00E33419" w:rsidP="00E33419">
      <w:pPr>
        <w:pStyle w:val="22"/>
        <w:tabs>
          <w:tab w:val="left" w:pos="1220"/>
        </w:tabs>
        <w:spacing w:line="276" w:lineRule="auto"/>
        <w:rPr>
          <w:sz w:val="26"/>
          <w:szCs w:val="26"/>
        </w:rPr>
      </w:pPr>
    </w:p>
    <w:p w:rsidR="00CE2206" w:rsidRPr="00BE58C1" w:rsidRDefault="00CE2206" w:rsidP="00E33419">
      <w:pPr>
        <w:pStyle w:val="22"/>
        <w:numPr>
          <w:ilvl w:val="0"/>
          <w:numId w:val="3"/>
        </w:numPr>
        <w:spacing w:line="276" w:lineRule="auto"/>
        <w:jc w:val="center"/>
        <w:rPr>
          <w:b/>
          <w:sz w:val="26"/>
          <w:szCs w:val="26"/>
        </w:rPr>
      </w:pPr>
      <w:r w:rsidRPr="00BE58C1">
        <w:rPr>
          <w:b/>
          <w:sz w:val="26"/>
          <w:szCs w:val="26"/>
          <w:lang w:bidi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33419" w:rsidRPr="00BE58C1" w:rsidRDefault="00E33419" w:rsidP="00E33419">
      <w:pPr>
        <w:pStyle w:val="22"/>
        <w:spacing w:line="276" w:lineRule="auto"/>
        <w:rPr>
          <w:b/>
          <w:sz w:val="26"/>
          <w:szCs w:val="26"/>
        </w:rPr>
      </w:pPr>
    </w:p>
    <w:p w:rsidR="00CE2206" w:rsidRPr="00BE58C1" w:rsidRDefault="00CE2206" w:rsidP="00E33419">
      <w:pPr>
        <w:pStyle w:val="22"/>
        <w:numPr>
          <w:ilvl w:val="1"/>
          <w:numId w:val="3"/>
        </w:numPr>
        <w:tabs>
          <w:tab w:val="left" w:pos="1220"/>
        </w:tabs>
        <w:spacing w:line="276" w:lineRule="auto"/>
        <w:ind w:firstLine="567"/>
        <w:rPr>
          <w:sz w:val="26"/>
          <w:szCs w:val="26"/>
        </w:rPr>
      </w:pPr>
      <w:r w:rsidRPr="00BE58C1">
        <w:rPr>
          <w:sz w:val="26"/>
          <w:szCs w:val="26"/>
          <w:lang w:bidi="ru-RU"/>
        </w:rPr>
        <w:t>Ответственное подразделение-исполнитель, являющееся главным администратором (администратором) доходов бюджета</w:t>
      </w:r>
      <w:r w:rsidR="00E33419" w:rsidRPr="00BE58C1">
        <w:rPr>
          <w:sz w:val="26"/>
          <w:szCs w:val="26"/>
        </w:rPr>
        <w:t xml:space="preserve"> Муниципального образования «</w:t>
      </w:r>
      <w:r w:rsidR="00147544">
        <w:rPr>
          <w:sz w:val="26"/>
          <w:szCs w:val="26"/>
        </w:rPr>
        <w:t>Нижнекурятский сельсовет</w:t>
      </w:r>
      <w:r w:rsidR="00E33419" w:rsidRPr="00BE58C1">
        <w:rPr>
          <w:sz w:val="26"/>
          <w:szCs w:val="26"/>
        </w:rPr>
        <w:t>»;</w:t>
      </w:r>
    </w:p>
    <w:p w:rsidR="00CE2206" w:rsidRPr="00BE58C1" w:rsidRDefault="00CE2206" w:rsidP="00E33419">
      <w:pPr>
        <w:pStyle w:val="22"/>
        <w:numPr>
          <w:ilvl w:val="2"/>
          <w:numId w:val="3"/>
        </w:numPr>
        <w:spacing w:line="276" w:lineRule="auto"/>
        <w:ind w:firstLine="567"/>
        <w:rPr>
          <w:sz w:val="26"/>
          <w:szCs w:val="26"/>
        </w:rPr>
      </w:pPr>
      <w:r w:rsidRPr="00BE58C1">
        <w:rPr>
          <w:sz w:val="26"/>
          <w:szCs w:val="26"/>
          <w:lang w:bidi="ru-RU"/>
        </w:rPr>
        <w:t xml:space="preserve">осуществляет </w:t>
      </w:r>
      <w:proofErr w:type="gramStart"/>
      <w:r w:rsidRPr="00BE58C1">
        <w:rPr>
          <w:sz w:val="26"/>
          <w:szCs w:val="26"/>
          <w:lang w:bidi="ru-RU"/>
        </w:rPr>
        <w:t>контроль за</w:t>
      </w:r>
      <w:proofErr w:type="gramEnd"/>
      <w:r w:rsidRPr="00BE58C1">
        <w:rPr>
          <w:sz w:val="26"/>
          <w:szCs w:val="26"/>
          <w:lang w:bidi="ru-RU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</w:t>
      </w:r>
      <w:r w:rsidR="00147544">
        <w:rPr>
          <w:sz w:val="26"/>
          <w:szCs w:val="26"/>
          <w:lang w:bidi="ru-RU"/>
        </w:rPr>
        <w:t xml:space="preserve"> </w:t>
      </w:r>
      <w:r w:rsidR="00E33419" w:rsidRPr="00BE58C1">
        <w:rPr>
          <w:sz w:val="26"/>
          <w:szCs w:val="26"/>
        </w:rPr>
        <w:t>Муниципального образования «</w:t>
      </w:r>
      <w:r w:rsidR="00147544">
        <w:rPr>
          <w:sz w:val="26"/>
          <w:szCs w:val="26"/>
        </w:rPr>
        <w:t>Нижнекурятский сельсовет</w:t>
      </w:r>
      <w:r w:rsidR="00E33419" w:rsidRPr="00BE58C1">
        <w:rPr>
          <w:sz w:val="26"/>
          <w:szCs w:val="26"/>
        </w:rPr>
        <w:t xml:space="preserve">» </w:t>
      </w:r>
      <w:r w:rsidRPr="00BE58C1">
        <w:rPr>
          <w:sz w:val="26"/>
          <w:szCs w:val="26"/>
          <w:lang w:bidi="ru-RU"/>
        </w:rPr>
        <w:t xml:space="preserve">как за администратором доходов бюджета </w:t>
      </w:r>
      <w:r w:rsidR="00E33419" w:rsidRPr="00BE58C1">
        <w:rPr>
          <w:sz w:val="26"/>
          <w:szCs w:val="26"/>
        </w:rPr>
        <w:t>Муниципального образования «</w:t>
      </w:r>
      <w:r w:rsidR="00147544">
        <w:rPr>
          <w:sz w:val="26"/>
          <w:szCs w:val="26"/>
        </w:rPr>
        <w:t>Нижнекурятский сельсовет</w:t>
      </w:r>
      <w:r w:rsidR="00E33419" w:rsidRPr="00BE58C1">
        <w:rPr>
          <w:sz w:val="26"/>
          <w:szCs w:val="26"/>
        </w:rPr>
        <w:t>»,</w:t>
      </w:r>
      <w:r w:rsidRPr="00BE58C1">
        <w:rPr>
          <w:sz w:val="26"/>
          <w:szCs w:val="26"/>
          <w:lang w:bidi="ru-RU"/>
        </w:rPr>
        <w:t xml:space="preserve"> в том числе: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tabs>
          <w:tab w:val="left" w:pos="1220"/>
        </w:tabs>
        <w:spacing w:line="276" w:lineRule="auto"/>
        <w:rPr>
          <w:sz w:val="26"/>
          <w:szCs w:val="26"/>
        </w:rPr>
      </w:pPr>
      <w:r w:rsidRPr="00BE58C1">
        <w:rPr>
          <w:sz w:val="26"/>
          <w:szCs w:val="26"/>
          <w:lang w:bidi="ru-RU"/>
        </w:rPr>
        <w:t>за фактическим зачислением платежей в бюджет</w:t>
      </w:r>
      <w:r w:rsidR="00E33419" w:rsidRPr="00BE58C1">
        <w:rPr>
          <w:sz w:val="26"/>
          <w:szCs w:val="26"/>
        </w:rPr>
        <w:t xml:space="preserve"> Муниципального образования «</w:t>
      </w:r>
      <w:r w:rsidR="00147544">
        <w:rPr>
          <w:sz w:val="26"/>
          <w:szCs w:val="26"/>
        </w:rPr>
        <w:t>Нижнекурятский сельсовет</w:t>
      </w:r>
      <w:r w:rsidR="00E33419" w:rsidRPr="00BE58C1">
        <w:rPr>
          <w:sz w:val="26"/>
          <w:szCs w:val="26"/>
        </w:rPr>
        <w:t xml:space="preserve">» </w:t>
      </w:r>
      <w:r w:rsidRPr="00BE58C1">
        <w:rPr>
          <w:sz w:val="26"/>
          <w:szCs w:val="26"/>
          <w:lang w:bidi="ru-RU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tabs>
          <w:tab w:val="left" w:pos="1220"/>
        </w:tabs>
        <w:spacing w:line="276" w:lineRule="auto"/>
        <w:rPr>
          <w:sz w:val="26"/>
          <w:szCs w:val="26"/>
        </w:rPr>
      </w:pPr>
      <w:proofErr w:type="gramStart"/>
      <w:r w:rsidRPr="00BE58C1">
        <w:rPr>
          <w:sz w:val="26"/>
          <w:szCs w:val="26"/>
          <w:lang w:bidi="ru-RU"/>
        </w:rPr>
        <w:t>за погашением (квитированием) начислений соответствующими платежами, являющимися источниками формирования доходов бюджета</w:t>
      </w:r>
      <w:r w:rsidR="00E33419" w:rsidRPr="00BE58C1">
        <w:rPr>
          <w:sz w:val="26"/>
          <w:szCs w:val="26"/>
        </w:rPr>
        <w:t xml:space="preserve"> Муниципального образования «</w:t>
      </w:r>
      <w:r w:rsidR="00147544">
        <w:rPr>
          <w:sz w:val="26"/>
          <w:szCs w:val="26"/>
        </w:rPr>
        <w:t>Нижнекурятский сельсовет</w:t>
      </w:r>
      <w:r w:rsidR="00E33419" w:rsidRPr="00BE58C1">
        <w:rPr>
          <w:sz w:val="26"/>
          <w:szCs w:val="26"/>
        </w:rPr>
        <w:t>»,</w:t>
      </w:r>
      <w:r w:rsidRPr="00BE58C1">
        <w:rPr>
          <w:sz w:val="26"/>
          <w:szCs w:val="26"/>
          <w:lang w:bidi="ru-RU"/>
        </w:rPr>
        <w:t xml:space="preserve">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</w:t>
      </w:r>
      <w:r w:rsidR="00E33419" w:rsidRPr="00BE58C1">
        <w:rPr>
          <w:sz w:val="26"/>
          <w:szCs w:val="26"/>
        </w:rPr>
        <w:t xml:space="preserve"> Муниципального образования «Каратузский район», </w:t>
      </w:r>
      <w:r w:rsidRPr="00BE58C1">
        <w:rPr>
          <w:sz w:val="26"/>
          <w:szCs w:val="26"/>
          <w:lang w:bidi="ru-RU"/>
        </w:rPr>
        <w:t>информация, необходимая для уплаты которых, включая</w:t>
      </w:r>
      <w:proofErr w:type="gramEnd"/>
      <w:r w:rsidRPr="00BE58C1">
        <w:rPr>
          <w:sz w:val="26"/>
          <w:szCs w:val="26"/>
          <w:lang w:bidi="ru-RU"/>
        </w:rPr>
        <w:t xml:space="preserve"> </w:t>
      </w:r>
      <w:proofErr w:type="gramStart"/>
      <w:r w:rsidRPr="00BE58C1">
        <w:rPr>
          <w:sz w:val="26"/>
          <w:szCs w:val="26"/>
          <w:lang w:bidi="ru-RU"/>
        </w:rPr>
        <w:t>подлежащую уплате сумму, не размещается в ГИС ГМП, перечень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CE2206" w:rsidRPr="00BE58C1" w:rsidRDefault="00E33419" w:rsidP="00E40BB9">
      <w:pPr>
        <w:pStyle w:val="22"/>
        <w:shd w:val="clear" w:color="auto" w:fill="auto"/>
        <w:tabs>
          <w:tab w:val="left" w:pos="804"/>
        </w:tabs>
        <w:spacing w:line="276" w:lineRule="auto"/>
        <w:rPr>
          <w:sz w:val="26"/>
          <w:szCs w:val="26"/>
        </w:rPr>
      </w:pPr>
      <w:proofErr w:type="gramStart"/>
      <w:r w:rsidRPr="00BE58C1">
        <w:rPr>
          <w:sz w:val="26"/>
          <w:szCs w:val="26"/>
          <w:lang w:bidi="ru-RU"/>
        </w:rPr>
        <w:t xml:space="preserve">- </w:t>
      </w:r>
      <w:r w:rsidR="00CE2206" w:rsidRPr="00BE58C1">
        <w:rPr>
          <w:sz w:val="26"/>
          <w:szCs w:val="26"/>
          <w:lang w:bidi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Pr="00BE58C1">
        <w:rPr>
          <w:sz w:val="26"/>
          <w:szCs w:val="26"/>
        </w:rPr>
        <w:t xml:space="preserve"> Муниципального образования «</w:t>
      </w:r>
      <w:r w:rsidR="00147544">
        <w:rPr>
          <w:sz w:val="26"/>
          <w:szCs w:val="26"/>
        </w:rPr>
        <w:t>Нижнекурятский сельсовет</w:t>
      </w:r>
      <w:r w:rsidRPr="00BE58C1">
        <w:rPr>
          <w:sz w:val="26"/>
          <w:szCs w:val="26"/>
        </w:rPr>
        <w:t>»,</w:t>
      </w:r>
      <w:r w:rsidR="00CE2206" w:rsidRPr="00BE58C1">
        <w:rPr>
          <w:sz w:val="26"/>
          <w:szCs w:val="26"/>
          <w:lang w:bidi="ru-RU"/>
        </w:rPr>
        <w:t xml:space="preserve"> а также за начислением процентов за предоставленную отсрочку </w:t>
      </w:r>
      <w:r w:rsidR="00CE2206" w:rsidRPr="00BE58C1">
        <w:rPr>
          <w:color w:val="000000"/>
          <w:sz w:val="26"/>
          <w:szCs w:val="26"/>
          <w:lang w:eastAsia="ru-RU" w:bidi="ru-RU"/>
        </w:rPr>
        <w:t>рассрочку и пени (штрафы) за просрочку уплаты платежей в бюджет</w:t>
      </w:r>
      <w:r w:rsidRPr="00BE58C1">
        <w:rPr>
          <w:sz w:val="26"/>
          <w:szCs w:val="26"/>
        </w:rPr>
        <w:t xml:space="preserve"> Муниципального образования «</w:t>
      </w:r>
      <w:r w:rsidR="00147544">
        <w:rPr>
          <w:sz w:val="26"/>
          <w:szCs w:val="26"/>
        </w:rPr>
        <w:t>Нижнекурятский сельсовет</w:t>
      </w:r>
      <w:r w:rsidRPr="00BE58C1">
        <w:rPr>
          <w:sz w:val="26"/>
          <w:szCs w:val="26"/>
        </w:rPr>
        <w:t xml:space="preserve">» </w:t>
      </w:r>
      <w:r w:rsidR="00CE2206" w:rsidRPr="00BE58C1">
        <w:rPr>
          <w:color w:val="000000"/>
          <w:sz w:val="26"/>
          <w:szCs w:val="26"/>
          <w:lang w:eastAsia="ru-RU" w:bidi="ru-RU"/>
        </w:rPr>
        <w:t>в порядке и случаях, предусмотренных</w:t>
      </w:r>
      <w:proofErr w:type="gramEnd"/>
      <w:r w:rsidR="00CE2206" w:rsidRPr="00BE58C1">
        <w:rPr>
          <w:color w:val="000000"/>
          <w:sz w:val="26"/>
          <w:szCs w:val="26"/>
          <w:lang w:eastAsia="ru-RU" w:bidi="ru-RU"/>
        </w:rPr>
        <w:t xml:space="preserve"> законодательством Российской Федерации;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shd w:val="clear" w:color="auto" w:fill="auto"/>
        <w:tabs>
          <w:tab w:val="left" w:pos="802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за своевременным начислением неустойки (штрафов, пени);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shd w:val="clear" w:color="auto" w:fill="auto"/>
        <w:tabs>
          <w:tab w:val="left" w:pos="769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20"/>
        </w:tabs>
        <w:spacing w:line="276" w:lineRule="auto"/>
        <w:ind w:firstLine="600"/>
        <w:rPr>
          <w:sz w:val="26"/>
          <w:szCs w:val="26"/>
        </w:rPr>
      </w:pPr>
      <w:proofErr w:type="gramStart"/>
      <w:r w:rsidRPr="00BE58C1">
        <w:rPr>
          <w:color w:val="000000"/>
          <w:sz w:val="26"/>
          <w:szCs w:val="26"/>
          <w:lang w:eastAsia="ru-RU" w:bidi="ru-RU"/>
        </w:rPr>
        <w:t>проводит не реже одного раза в квартал инвентаризацию расчетов с должниками, включая сверку данных по доходам в бюджет</w:t>
      </w:r>
      <w:r w:rsidR="00E33419" w:rsidRPr="00BE58C1">
        <w:rPr>
          <w:sz w:val="26"/>
          <w:szCs w:val="26"/>
        </w:rPr>
        <w:t xml:space="preserve"> Муниципального образования «</w:t>
      </w:r>
      <w:r w:rsidR="00147544">
        <w:rPr>
          <w:sz w:val="26"/>
          <w:szCs w:val="26"/>
        </w:rPr>
        <w:t>Нижнекурятский сельсовет</w:t>
      </w:r>
      <w:r w:rsidR="00E33419" w:rsidRPr="00BE58C1">
        <w:rPr>
          <w:sz w:val="26"/>
          <w:szCs w:val="26"/>
        </w:rPr>
        <w:t>»</w:t>
      </w:r>
      <w:r w:rsidRPr="00BE58C1">
        <w:rPr>
          <w:color w:val="000000"/>
          <w:sz w:val="26"/>
          <w:szCs w:val="26"/>
          <w:lang w:eastAsia="ru-RU" w:bidi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20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наличия сведений о взыскании с должника денежных средств в рамках исполнительного производства;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shd w:val="clear" w:color="auto" w:fill="auto"/>
        <w:tabs>
          <w:tab w:val="left" w:pos="802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наличия сведений о возбуждении в отношении должника дела о банкротстве;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20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своевременно принимает решение о признании безнадежной к взысканию задолженности по платежам в бюджет</w:t>
      </w:r>
      <w:r w:rsidR="00147544">
        <w:rPr>
          <w:color w:val="000000"/>
          <w:sz w:val="26"/>
          <w:szCs w:val="26"/>
          <w:lang w:eastAsia="ru-RU" w:bidi="ru-RU"/>
        </w:rPr>
        <w:t xml:space="preserve"> </w:t>
      </w:r>
      <w:hyperlink r:id="rId5" w:history="1">
        <w:r w:rsidR="00E33419" w:rsidRPr="00BE58C1">
          <w:rPr>
            <w:sz w:val="26"/>
            <w:szCs w:val="26"/>
          </w:rPr>
          <w:t>Муниципального образования «</w:t>
        </w:r>
        <w:r w:rsidR="00147544">
          <w:rPr>
            <w:sz w:val="26"/>
            <w:szCs w:val="26"/>
          </w:rPr>
          <w:t>Нижнекурятский сельсовет</w:t>
        </w:r>
        <w:r w:rsidR="00E33419" w:rsidRPr="00BE58C1">
          <w:rPr>
            <w:sz w:val="26"/>
            <w:szCs w:val="26"/>
          </w:rPr>
          <w:t>»</w:t>
        </w:r>
      </w:hyperlink>
      <w:r w:rsidR="00147544">
        <w:t xml:space="preserve"> </w:t>
      </w:r>
      <w:proofErr w:type="gramStart"/>
      <w:r w:rsidRPr="00BE58C1">
        <w:rPr>
          <w:color w:val="000000"/>
          <w:sz w:val="26"/>
          <w:szCs w:val="26"/>
          <w:lang w:eastAsia="ru-RU" w:bidi="ru-RU"/>
        </w:rPr>
        <w:t>и о ее</w:t>
      </w:r>
      <w:proofErr w:type="gramEnd"/>
      <w:r w:rsidRPr="00BE58C1">
        <w:rPr>
          <w:color w:val="000000"/>
          <w:sz w:val="26"/>
          <w:szCs w:val="26"/>
          <w:lang w:eastAsia="ru-RU" w:bidi="ru-RU"/>
        </w:rPr>
        <w:t xml:space="preserve"> списании;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20"/>
        </w:tabs>
        <w:spacing w:after="244"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E2206" w:rsidRPr="00BE58C1" w:rsidRDefault="00CE2206" w:rsidP="00E40BB9">
      <w:pPr>
        <w:pStyle w:val="60"/>
        <w:numPr>
          <w:ilvl w:val="0"/>
          <w:numId w:val="3"/>
        </w:numPr>
        <w:shd w:val="clear" w:color="auto" w:fill="auto"/>
        <w:tabs>
          <w:tab w:val="left" w:pos="1191"/>
        </w:tabs>
        <w:spacing w:line="276" w:lineRule="auto"/>
        <w:ind w:left="260" w:firstLine="620"/>
        <w:jc w:val="left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CE2206" w:rsidRPr="00BE58C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191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49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направление требования должнику о погашении задолженности;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15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направление претензии должнику о погашении задолженности в досудебном порядке;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25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25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CE2206" w:rsidRPr="00BE58C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191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CE2206" w:rsidRPr="00BE58C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191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CE2206" w:rsidRPr="00BE58C1" w:rsidRDefault="00CE2206" w:rsidP="00E33419">
      <w:pPr>
        <w:pStyle w:val="22"/>
        <w:shd w:val="clear" w:color="auto" w:fill="auto"/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CE2206" w:rsidRPr="00BE58C1" w:rsidRDefault="00CE2206" w:rsidP="00E40BB9">
      <w:pPr>
        <w:pStyle w:val="22"/>
        <w:shd w:val="clear" w:color="auto" w:fill="auto"/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CE2206" w:rsidRPr="00BE58C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225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CE2206" w:rsidRPr="00BE58C1" w:rsidRDefault="00CE2206" w:rsidP="00E40BB9">
      <w:pPr>
        <w:pStyle w:val="22"/>
        <w:shd w:val="clear" w:color="auto" w:fill="auto"/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CE2206" w:rsidRPr="00BE58C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225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Требование (претензия) должно содержать следующие данные: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64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дату и место ее составления;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30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30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64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период образования просрочки внесения платы;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64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сумма просроченной дебиторской задолженности по платежам, пени;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64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сумма штрафных санкций (при их наличии);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35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перечень прилагаемых документов, подтверждающих обстоятельства, изложенные в требовании (претензии);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30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64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реквизиты для перечисления просроченной дебиторской задолженности;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384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Ф.И.О. лица, подготовившего претензию;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384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Ф.И.О. и должность лица, которое ее подписывает.</w:t>
      </w:r>
    </w:p>
    <w:p w:rsidR="00CE2206" w:rsidRPr="00BE58C1" w:rsidRDefault="00CE2206" w:rsidP="00E40BB9">
      <w:pPr>
        <w:pStyle w:val="22"/>
        <w:shd w:val="clear" w:color="auto" w:fill="auto"/>
        <w:spacing w:after="240"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E2206" w:rsidRPr="00BE58C1" w:rsidRDefault="00CE2206" w:rsidP="00E40BB9">
      <w:pPr>
        <w:pStyle w:val="20"/>
        <w:numPr>
          <w:ilvl w:val="0"/>
          <w:numId w:val="3"/>
        </w:numPr>
        <w:shd w:val="clear" w:color="auto" w:fill="auto"/>
        <w:tabs>
          <w:tab w:val="left" w:pos="2053"/>
        </w:tabs>
        <w:spacing w:before="0" w:after="244" w:line="276" w:lineRule="auto"/>
        <w:ind w:left="3680"/>
        <w:jc w:val="left"/>
        <w:rPr>
          <w:sz w:val="26"/>
          <w:szCs w:val="26"/>
        </w:rPr>
      </w:pPr>
      <w:bookmarkStart w:id="1" w:name="bookmark3"/>
      <w:r w:rsidRPr="00BE58C1">
        <w:rPr>
          <w:color w:val="000000"/>
          <w:sz w:val="26"/>
          <w:szCs w:val="26"/>
          <w:lang w:eastAsia="ru-RU" w:bidi="ru-RU"/>
        </w:rPr>
        <w:t>Мероприятия по принудительному взысканию дебиторской задолженности по доходам</w:t>
      </w:r>
      <w:bookmarkEnd w:id="1"/>
    </w:p>
    <w:p w:rsidR="00CE2206" w:rsidRPr="00BE58C1" w:rsidRDefault="00CE2206" w:rsidP="00C92801">
      <w:pPr>
        <w:pStyle w:val="22"/>
        <w:numPr>
          <w:ilvl w:val="1"/>
          <w:numId w:val="3"/>
        </w:numPr>
        <w:shd w:val="clear" w:color="auto" w:fill="auto"/>
        <w:tabs>
          <w:tab w:val="left" w:pos="1225"/>
        </w:tabs>
        <w:spacing w:line="240" w:lineRule="auto"/>
        <w:ind w:firstLine="601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CE2206" w:rsidRPr="00BE58C1" w:rsidRDefault="00CE2206" w:rsidP="00C92801">
      <w:pPr>
        <w:pStyle w:val="22"/>
        <w:numPr>
          <w:ilvl w:val="1"/>
          <w:numId w:val="3"/>
        </w:numPr>
        <w:shd w:val="clear" w:color="auto" w:fill="auto"/>
        <w:tabs>
          <w:tab w:val="left" w:pos="1225"/>
        </w:tabs>
        <w:spacing w:line="240" w:lineRule="auto"/>
        <w:ind w:firstLine="601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CE2206" w:rsidRPr="00BE58C1" w:rsidRDefault="00CE2206" w:rsidP="00C92801">
      <w:pPr>
        <w:pStyle w:val="22"/>
        <w:shd w:val="clear" w:color="auto" w:fill="auto"/>
        <w:spacing w:line="240" w:lineRule="auto"/>
        <w:ind w:firstLine="601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Перечень документов для подготовки иска:</w:t>
      </w:r>
    </w:p>
    <w:p w:rsidR="00CE2206" w:rsidRPr="00BE58C1" w:rsidRDefault="00CE2206" w:rsidP="00C92801">
      <w:pPr>
        <w:pStyle w:val="22"/>
        <w:numPr>
          <w:ilvl w:val="0"/>
          <w:numId w:val="5"/>
        </w:numPr>
        <w:shd w:val="clear" w:color="auto" w:fill="auto"/>
        <w:tabs>
          <w:tab w:val="left" w:pos="1230"/>
        </w:tabs>
        <w:spacing w:line="240" w:lineRule="auto"/>
        <w:ind w:firstLine="601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документы, подтверждающие обстоятельства, на которых основываются требования к должнику;</w:t>
      </w:r>
    </w:p>
    <w:p w:rsidR="00CE2206" w:rsidRPr="00BE58C1" w:rsidRDefault="00CE2206" w:rsidP="00E40BB9">
      <w:pPr>
        <w:pStyle w:val="22"/>
        <w:numPr>
          <w:ilvl w:val="0"/>
          <w:numId w:val="5"/>
        </w:numPr>
        <w:shd w:val="clear" w:color="auto" w:fill="auto"/>
        <w:tabs>
          <w:tab w:val="left" w:pos="1230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расчет взыскиваемой или оспариваемой денежной суммы (основной долг, пени, неустойка, проценты);</w:t>
      </w:r>
    </w:p>
    <w:p w:rsidR="00CE2206" w:rsidRPr="00BE58C1" w:rsidRDefault="00CE2206" w:rsidP="00E40BB9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E2206" w:rsidRPr="00BE58C1" w:rsidRDefault="00CE2206" w:rsidP="00E40BB9">
      <w:pPr>
        <w:pStyle w:val="22"/>
        <w:numPr>
          <w:ilvl w:val="0"/>
          <w:numId w:val="6"/>
        </w:numPr>
        <w:shd w:val="clear" w:color="auto" w:fill="auto"/>
        <w:tabs>
          <w:tab w:val="left" w:pos="1225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CE2206" w:rsidRPr="00BE58C1" w:rsidRDefault="00CE2206" w:rsidP="00E40BB9">
      <w:pPr>
        <w:pStyle w:val="22"/>
        <w:numPr>
          <w:ilvl w:val="0"/>
          <w:numId w:val="6"/>
        </w:numPr>
        <w:shd w:val="clear" w:color="auto" w:fill="auto"/>
        <w:tabs>
          <w:tab w:val="left" w:pos="1237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CE2206" w:rsidRPr="00BE58C1" w:rsidRDefault="00CE2206" w:rsidP="00E40BB9">
      <w:pPr>
        <w:pStyle w:val="22"/>
        <w:numPr>
          <w:ilvl w:val="0"/>
          <w:numId w:val="6"/>
        </w:numPr>
        <w:shd w:val="clear" w:color="auto" w:fill="auto"/>
        <w:tabs>
          <w:tab w:val="left" w:pos="1237"/>
        </w:tabs>
        <w:spacing w:after="236"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CE2206" w:rsidRPr="00BE58C1" w:rsidRDefault="00CE2206" w:rsidP="00E40BB9">
      <w:pPr>
        <w:pStyle w:val="20"/>
        <w:numPr>
          <w:ilvl w:val="0"/>
          <w:numId w:val="3"/>
        </w:numPr>
        <w:shd w:val="clear" w:color="auto" w:fill="auto"/>
        <w:tabs>
          <w:tab w:val="left" w:pos="1902"/>
        </w:tabs>
        <w:spacing w:before="0" w:after="244" w:line="276" w:lineRule="auto"/>
        <w:ind w:left="1740" w:hanging="140"/>
        <w:jc w:val="left"/>
        <w:rPr>
          <w:sz w:val="26"/>
          <w:szCs w:val="26"/>
        </w:rPr>
      </w:pPr>
      <w:bookmarkStart w:id="2" w:name="bookmark4"/>
      <w:r w:rsidRPr="00BE58C1">
        <w:rPr>
          <w:color w:val="000000"/>
          <w:sz w:val="26"/>
          <w:szCs w:val="26"/>
          <w:lang w:eastAsia="ru-RU" w:bidi="ru-RU"/>
        </w:rPr>
        <w:t>Мероприятия по взысканию просроченной дебиторской задолженности в рамках исполнительного производства</w:t>
      </w:r>
      <w:bookmarkEnd w:id="2"/>
    </w:p>
    <w:p w:rsidR="00CE2206" w:rsidRPr="00BE58C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237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CE2206" w:rsidRPr="00BE58C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237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48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ведет учет исполнительных документов;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37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shd w:val="clear" w:color="auto" w:fill="auto"/>
        <w:tabs>
          <w:tab w:val="left" w:pos="782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shd w:val="clear" w:color="auto" w:fill="auto"/>
        <w:tabs>
          <w:tab w:val="left" w:pos="806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 сумме непогашенной задолженности по исполнительному документу;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shd w:val="clear" w:color="auto" w:fill="auto"/>
        <w:tabs>
          <w:tab w:val="left" w:pos="806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 наличии данных об объявлении розыска должника, его имущества;</w:t>
      </w:r>
    </w:p>
    <w:p w:rsidR="00CE2206" w:rsidRPr="00BE58C1" w:rsidRDefault="00CE2206" w:rsidP="00E40BB9">
      <w:pPr>
        <w:pStyle w:val="22"/>
        <w:numPr>
          <w:ilvl w:val="0"/>
          <w:numId w:val="4"/>
        </w:numPr>
        <w:shd w:val="clear" w:color="auto" w:fill="auto"/>
        <w:tabs>
          <w:tab w:val="left" w:pos="773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37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CE2206" w:rsidRPr="00BE58C1" w:rsidRDefault="00CE2206" w:rsidP="00E40BB9">
      <w:pPr>
        <w:pStyle w:val="22"/>
        <w:numPr>
          <w:ilvl w:val="2"/>
          <w:numId w:val="3"/>
        </w:numPr>
        <w:shd w:val="clear" w:color="auto" w:fill="auto"/>
        <w:tabs>
          <w:tab w:val="left" w:pos="1237"/>
        </w:tabs>
        <w:spacing w:line="276" w:lineRule="auto"/>
        <w:ind w:firstLine="600"/>
        <w:rPr>
          <w:sz w:val="26"/>
          <w:szCs w:val="26"/>
        </w:rPr>
      </w:pPr>
      <w:r w:rsidRPr="00BE58C1">
        <w:rPr>
          <w:color w:val="000000"/>
          <w:sz w:val="26"/>
          <w:szCs w:val="26"/>
          <w:lang w:eastAsia="ru-RU" w:bidi="ru-RU"/>
        </w:rPr>
        <w:t>проводит ежеквартальную сверку результатов исполнительных производств с подразделениями службы судебных приставов.</w:t>
      </w:r>
    </w:p>
    <w:p w:rsidR="00CE2206" w:rsidRPr="00C92801" w:rsidRDefault="00CE2206" w:rsidP="00E40BB9">
      <w:pPr>
        <w:pStyle w:val="22"/>
        <w:numPr>
          <w:ilvl w:val="1"/>
          <w:numId w:val="3"/>
        </w:numPr>
        <w:shd w:val="clear" w:color="auto" w:fill="auto"/>
        <w:tabs>
          <w:tab w:val="left" w:pos="1237"/>
        </w:tabs>
        <w:spacing w:line="276" w:lineRule="auto"/>
        <w:ind w:firstLine="600"/>
        <w:rPr>
          <w:sz w:val="26"/>
          <w:szCs w:val="26"/>
        </w:rPr>
      </w:pPr>
      <w:r w:rsidRPr="00C92801">
        <w:rPr>
          <w:color w:val="000000"/>
          <w:sz w:val="26"/>
          <w:szCs w:val="26"/>
          <w:lang w:eastAsia="ru-RU" w:bidi="ru-RU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CE2206" w:rsidRPr="00BE58C1" w:rsidRDefault="00CE2206" w:rsidP="00E40BB9">
      <w:pPr>
        <w:spacing w:line="276" w:lineRule="auto"/>
        <w:rPr>
          <w:sz w:val="26"/>
          <w:szCs w:val="26"/>
        </w:rPr>
      </w:pPr>
    </w:p>
    <w:sectPr w:rsidR="00CE2206" w:rsidRPr="00BE58C1" w:rsidSect="008A3AC3">
      <w:pgSz w:w="11906" w:h="16838" w:code="9"/>
      <w:pgMar w:top="709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D13"/>
    <w:multiLevelType w:val="multilevel"/>
    <w:tmpl w:val="70DE73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A162F"/>
    <w:multiLevelType w:val="multilevel"/>
    <w:tmpl w:val="601C8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02AD1"/>
    <w:multiLevelType w:val="multilevel"/>
    <w:tmpl w:val="BC06A41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872E2"/>
    <w:multiLevelType w:val="multilevel"/>
    <w:tmpl w:val="30B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03F2"/>
    <w:rsid w:val="00053370"/>
    <w:rsid w:val="0006165D"/>
    <w:rsid w:val="000A5361"/>
    <w:rsid w:val="000F04E0"/>
    <w:rsid w:val="0010497F"/>
    <w:rsid w:val="00136362"/>
    <w:rsid w:val="00147544"/>
    <w:rsid w:val="001D6D32"/>
    <w:rsid w:val="00212E66"/>
    <w:rsid w:val="002372F7"/>
    <w:rsid w:val="002B3DC3"/>
    <w:rsid w:val="002C4F43"/>
    <w:rsid w:val="002C5880"/>
    <w:rsid w:val="002F6BF0"/>
    <w:rsid w:val="00371E0D"/>
    <w:rsid w:val="00381C8E"/>
    <w:rsid w:val="003A37CD"/>
    <w:rsid w:val="003B5D66"/>
    <w:rsid w:val="004E1074"/>
    <w:rsid w:val="005B37E3"/>
    <w:rsid w:val="00623F35"/>
    <w:rsid w:val="006F03F2"/>
    <w:rsid w:val="00703B22"/>
    <w:rsid w:val="0077603B"/>
    <w:rsid w:val="007C1F42"/>
    <w:rsid w:val="00840D45"/>
    <w:rsid w:val="0085046A"/>
    <w:rsid w:val="00865448"/>
    <w:rsid w:val="008673AB"/>
    <w:rsid w:val="00876834"/>
    <w:rsid w:val="008803B8"/>
    <w:rsid w:val="008A3AC3"/>
    <w:rsid w:val="008C54E0"/>
    <w:rsid w:val="008C6F42"/>
    <w:rsid w:val="008E01AA"/>
    <w:rsid w:val="008E4036"/>
    <w:rsid w:val="0098148C"/>
    <w:rsid w:val="00995F81"/>
    <w:rsid w:val="009A236C"/>
    <w:rsid w:val="009A33C8"/>
    <w:rsid w:val="009E2979"/>
    <w:rsid w:val="00A249EF"/>
    <w:rsid w:val="00A54E93"/>
    <w:rsid w:val="00A85F12"/>
    <w:rsid w:val="00AD4B5C"/>
    <w:rsid w:val="00AE0075"/>
    <w:rsid w:val="00AF1CC8"/>
    <w:rsid w:val="00BA447B"/>
    <w:rsid w:val="00BD25A8"/>
    <w:rsid w:val="00BD3CBF"/>
    <w:rsid w:val="00BE58C1"/>
    <w:rsid w:val="00BF02F9"/>
    <w:rsid w:val="00C00AFC"/>
    <w:rsid w:val="00C101F3"/>
    <w:rsid w:val="00C92801"/>
    <w:rsid w:val="00CA4386"/>
    <w:rsid w:val="00CE2206"/>
    <w:rsid w:val="00D01D3F"/>
    <w:rsid w:val="00D33157"/>
    <w:rsid w:val="00D85035"/>
    <w:rsid w:val="00E33419"/>
    <w:rsid w:val="00E40BB9"/>
    <w:rsid w:val="00E437AC"/>
    <w:rsid w:val="00E43CF6"/>
    <w:rsid w:val="00E52CE8"/>
    <w:rsid w:val="00F0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CF6"/>
    <w:pPr>
      <w:ind w:left="720"/>
      <w:contextualSpacing/>
      <w:jc w:val="both"/>
    </w:pPr>
    <w:rPr>
      <w:sz w:val="28"/>
    </w:rPr>
  </w:style>
  <w:style w:type="character" w:customStyle="1" w:styleId="4">
    <w:name w:val="Основной текст (4)_"/>
    <w:basedOn w:val="a0"/>
    <w:link w:val="40"/>
    <w:rsid w:val="002C4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F43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CE22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E2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CE2206"/>
    <w:pPr>
      <w:widowControl w:val="0"/>
      <w:shd w:val="clear" w:color="auto" w:fill="FFFFFF"/>
      <w:spacing w:before="240" w:line="274" w:lineRule="exact"/>
      <w:ind w:hanging="194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E220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E22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htet.ru/ust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2590</Words>
  <Characters>14763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АДМИНИСТРАЦИЯ НИЖНЕКУРЯТСКОГО СЕЛЬСОВЕТА КАРАТУЗСКОГО РАЙОНА</vt:lpstr>
      <vt:lpstr/>
      <vt:lpstr/>
      <vt:lpstr/>
      <vt:lpstr/>
      <vt:lpstr/>
      <vt:lpstr/>
      <vt:lpstr/>
      <vt:lpstr/>
      <vt:lpstr/>
      <vt:lpstr/>
      <vt:lpstr/>
      <vt:lpstr/>
      <vt:lpstr/>
      <vt:lpstr>Приложение к постановлению                                                      </vt:lpstr>
      <vt:lpstr>от  00.0.2023 № 00-П</vt:lpstr>
      <vt:lpstr/>
      <vt:lpstr>    Общие положения</vt:lpstr>
      <vt:lpstr>    </vt:lpstr>
      <vt:lpstr>    Мероприятия по принудительному взысканию дебиторской задолженности по доходам</vt:lpstr>
      <vt:lpstr>    Мероприятия по взысканию просроченной дебиторской задолженности в рамках исполни</vt:lpstr>
    </vt:vector>
  </TitlesOfParts>
  <Company>SPecialiST RePack</Company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Admin</cp:lastModifiedBy>
  <cp:revision>4</cp:revision>
  <cp:lastPrinted>2023-07-28T06:54:00Z</cp:lastPrinted>
  <dcterms:created xsi:type="dcterms:W3CDTF">2023-09-29T01:48:00Z</dcterms:created>
  <dcterms:modified xsi:type="dcterms:W3CDTF">2023-09-29T08:46:00Z</dcterms:modified>
</cp:coreProperties>
</file>